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600.0" w:type="dxa"/>
        <w:jc w:val="left"/>
        <w:tblInd w:w="11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05"/>
        <w:gridCol w:w="7710"/>
        <w:gridCol w:w="885"/>
        <w:tblGridChange w:id="0">
          <w:tblGrid>
            <w:gridCol w:w="1005"/>
            <w:gridCol w:w="7710"/>
            <w:gridCol w:w="885"/>
          </w:tblGrid>
        </w:tblGridChange>
      </w:tblGrid>
      <w:tr>
        <w:trPr>
          <w:trHeight w:val="340" w:hRule="atLeast"/>
        </w:trPr>
        <w:tc>
          <w:tcPr>
            <w:gridSpan w:val="3"/>
          </w:tcPr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2016 -2017 Academic Year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3"/>
          </w:tcPr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32"/>
                <w:szCs w:val="32"/>
                <w:rtl w:val="0"/>
              </w:rPr>
              <w:t xml:space="preserve">Branson Professional Learning Proposal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Professional Learning Sessions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Hours</w:t>
            </w:r>
          </w:p>
        </w:tc>
      </w:tr>
      <w:tr>
        <w:trPr>
          <w:trHeight w:val="440" w:hRule="atLeast"/>
        </w:trPr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Aug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. 8</w:t>
            </w:r>
          </w:p>
        </w:tc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MSU Campus Kick-off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August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  <w:jc w:val="left"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Cloud invitation with baseline writing option and new routine argument writing strategies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Sept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Individual/Small Group Coaching: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“</w:t>
            </w: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Finding a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Topic” Mini-unit and Claim Development Strategies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Oc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t.</w:t>
            </w:r>
          </w:p>
        </w:tc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Jr. High Half Day PD/H.S. Half Day PD: Examine baseline student work and select a mini-unit for completion before late December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3.5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Nov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Online Participation and Coaching: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Have a conversation about the implementation of the mini-unit; Read the document “How to Create a Text Set”</w:t>
            </w:r>
          </w:p>
        </w:tc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Dec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Individual/Small Group Coaching: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Have a c</w:t>
            </w: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onversation around Text Sets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1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Ja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n.</w:t>
            </w:r>
          </w:p>
        </w:tc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Jr. High Half Day PD/H.S. Half Day PD: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Examine student work from mini-unit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3.5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Jan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Online Participation and Coaching: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Extended argument writing through inquiry</w:t>
            </w: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Feb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Individual/Small Group Coaching: 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</w:t>
            </w: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dapting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extended argument writing to individual classrooms</w:t>
            </w:r>
          </w:p>
        </w:tc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March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Jr. High Half Day PD/H.S. Half Day PD: Examine student work (extended argument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writing in progress)</w:t>
            </w:r>
          </w:p>
        </w:tc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3.5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April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Online Participation and Coaching: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</w:t>
            </w: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check-in for on-demand writing</w:t>
            </w:r>
          </w:p>
        </w:tc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May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MSU Campus Curriculum Dev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elopment</w:t>
            </w: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Total Professional Learning Contact Hours Per Teacher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160" w:before="0" w:line="259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Fonts w:ascii="Calibri" w:cs="Calibri" w:eastAsia="Calibri" w:hAnsi="Calibri"/>
                <w:b w:val="0"/>
                <w:sz w:val="24"/>
                <w:szCs w:val="24"/>
                <w:rtl w:val="0"/>
              </w:rPr>
              <w:t xml:space="preserve">.5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160" w:before="0" w:line="259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spacing w:after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6" w:lineRule="auto"/>
        <w:contextualSpacing w:val="0"/>
      </w:pPr>
      <w:r w:rsidDel="00000000" w:rsidR="00000000" w:rsidRPr="00000000">
        <w:rPr>
          <w:rFonts w:ascii="Quattrocento" w:cs="Quattrocento" w:eastAsia="Quattrocento" w:hAnsi="Quattrocento"/>
          <w:sz w:val="28"/>
          <w:szCs w:val="28"/>
          <w:rtl w:val="0"/>
        </w:rPr>
        <w:t xml:space="preserve">We want teachers to understand that: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0" w:line="276" w:lineRule="auto"/>
        <w:ind w:left="720" w:hanging="360"/>
        <w:contextualSpacing w:val="1"/>
        <w:rPr>
          <w:rFonts w:ascii="Quattrocento" w:cs="Quattrocento" w:eastAsia="Quattrocento" w:hAnsi="Quattrocento"/>
        </w:rPr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There is not one way to teach writing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0" w:line="276" w:lineRule="auto"/>
        <w:ind w:left="720" w:hanging="360"/>
        <w:contextualSpacing w:val="1"/>
        <w:rPr>
          <w:rFonts w:ascii="Quattrocento" w:cs="Quattrocento" w:eastAsia="Quattrocento" w:hAnsi="Quattrocento"/>
        </w:rPr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The most effective teachers of writing are reflective practitioners, actively researching as they work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0" w:line="276" w:lineRule="auto"/>
        <w:ind w:left="720" w:hanging="360"/>
        <w:contextualSpacing w:val="1"/>
        <w:rPr>
          <w:rFonts w:ascii="Quattrocento" w:cs="Quattrocento" w:eastAsia="Quattrocento" w:hAnsi="Quattrocento"/>
        </w:rPr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Writing is assessed, not taught, through grading; it is taught through formative feedback, modeling, and conversation.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0" w:line="276" w:lineRule="auto"/>
        <w:ind w:left="720" w:hanging="360"/>
        <w:contextualSpacing w:val="1"/>
        <w:rPr>
          <w:rFonts w:ascii="Quattrocento" w:cs="Quattrocento" w:eastAsia="Quattrocento" w:hAnsi="Quattrocento"/>
        </w:rPr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In our attempts to help students view themselves as writers, it is imperative that we view ourselves as writers and model a writing life.</w:t>
      </w:r>
    </w:p>
    <w:p w:rsidR="00000000" w:rsidDel="00000000" w:rsidP="00000000" w:rsidRDefault="00000000" w:rsidRPr="00000000">
      <w:pPr>
        <w:numPr>
          <w:ilvl w:val="0"/>
          <w:numId w:val="3"/>
        </w:numPr>
        <w:spacing w:after="0" w:line="276" w:lineRule="auto"/>
        <w:ind w:left="720" w:hanging="360"/>
        <w:contextualSpacing w:val="1"/>
        <w:rPr>
          <w:rFonts w:ascii="Quattrocento" w:cs="Quattrocento" w:eastAsia="Quattrocento" w:hAnsi="Quattrocento"/>
        </w:rPr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Writing invites us to become active participants in wider conversations; to invite students into these conversations requires us to promote a climate of trust and safety, one that communicates value for each writer’s voice and belief that all writers can grow.</w:t>
      </w:r>
    </w:p>
    <w:p w:rsidR="00000000" w:rsidDel="00000000" w:rsidP="00000000" w:rsidRDefault="00000000" w:rsidRPr="00000000">
      <w:pPr>
        <w:spacing w:after="0" w:line="276" w:lineRule="auto"/>
        <w:contextualSpacing w:val="0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 </w:t>
      </w:r>
    </w:p>
    <w:p w:rsidR="00000000" w:rsidDel="00000000" w:rsidP="00000000" w:rsidRDefault="00000000" w:rsidRPr="00000000">
      <w:pPr>
        <w:spacing w:after="0" w:line="276" w:lineRule="auto"/>
        <w:contextualSpacing w:val="0"/>
      </w:pPr>
      <w:r w:rsidDel="00000000" w:rsidR="00000000" w:rsidRPr="00000000">
        <w:rPr>
          <w:rFonts w:ascii="Quattrocento" w:cs="Quattrocento" w:eastAsia="Quattrocento" w:hAnsi="Quattrocento"/>
          <w:sz w:val="28"/>
          <w:szCs w:val="28"/>
          <w:rtl w:val="0"/>
        </w:rPr>
        <w:t xml:space="preserve">We want teachers to be able to: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line="276" w:lineRule="auto"/>
        <w:ind w:left="720" w:hanging="360"/>
        <w:contextualSpacing w:val="1"/>
        <w:rPr>
          <w:rFonts w:ascii="Quattrocento" w:cs="Quattrocento" w:eastAsia="Quattrocento" w:hAnsi="Quattrocento"/>
        </w:rPr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Approach their classrooms as venues for action research; engage in collaborative and reflective practices that seat them as lead learners in their classrooms.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line="276" w:lineRule="auto"/>
        <w:ind w:left="720" w:hanging="360"/>
        <w:contextualSpacing w:val="1"/>
        <w:rPr>
          <w:rFonts w:ascii="Quattrocento" w:cs="Quattrocento" w:eastAsia="Quattrocento" w:hAnsi="Quattrocento"/>
        </w:rPr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Examine work collaboratively, employ individual and collaborative formative assessment to inform and drive instructional decisions.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line="276" w:lineRule="auto"/>
        <w:ind w:left="720" w:hanging="360"/>
        <w:contextualSpacing w:val="1"/>
        <w:rPr>
          <w:rFonts w:ascii="Quattrocento" w:cs="Quattrocento" w:eastAsia="Quattrocento" w:hAnsi="Quattrocento"/>
        </w:rPr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Routinely write alongside students.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line="276" w:lineRule="auto"/>
        <w:ind w:left="720" w:hanging="360"/>
        <w:contextualSpacing w:val="1"/>
        <w:rPr>
          <w:rFonts w:ascii="Quattrocento" w:cs="Quattrocento" w:eastAsia="Quattrocento" w:hAnsi="Quattrocento"/>
        </w:rPr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Teach writing using strategies and practices that promote safety and trust, inviting students into writing conversations in non-threatening ways.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line="276" w:lineRule="auto"/>
        <w:ind w:left="720" w:hanging="360"/>
        <w:contextualSpacing w:val="1"/>
        <w:rPr>
          <w:rFonts w:ascii="Quattrocento" w:cs="Quattrocento" w:eastAsia="Quattrocento" w:hAnsi="Quattrocento"/>
        </w:rPr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Model and apply a growth mindset in their writing instruction.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6" w:lineRule="auto"/>
        <w:contextualSpacing w:val="0"/>
      </w:pPr>
      <w:r w:rsidDel="00000000" w:rsidR="00000000" w:rsidRPr="00000000">
        <w:rPr>
          <w:rFonts w:ascii="Quattrocento" w:cs="Quattrocento" w:eastAsia="Quattrocento" w:hAnsi="Quattrocento"/>
          <w:sz w:val="28"/>
          <w:szCs w:val="28"/>
          <w:rtl w:val="0"/>
        </w:rPr>
        <w:t xml:space="preserve">We want to empower teachers to: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line="276" w:lineRule="auto"/>
        <w:ind w:left="720" w:hanging="360"/>
        <w:contextualSpacing w:val="1"/>
        <w:rPr>
          <w:rFonts w:ascii="Quattrocento" w:cs="Quattrocento" w:eastAsia="Quattrocento" w:hAnsi="Quattrocento"/>
        </w:rPr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Create a culture of argument in the classroom by routinely engaging students in the reading and writing of argument in low-stakes, low-risk situations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line="276" w:lineRule="auto"/>
        <w:ind w:left="720" w:hanging="360"/>
        <w:contextualSpacing w:val="1"/>
        <w:rPr>
          <w:rFonts w:ascii="Quattrocento" w:cs="Quattrocento" w:eastAsia="Quattrocento" w:hAnsi="Quattrocento"/>
        </w:rPr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Use a variety of formative assessment tools and protocols to determine students’ progress in making claims, identifying and selecting relevant evidence, and developing skillful reasoning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line="276" w:lineRule="auto"/>
        <w:ind w:left="720" w:hanging="360"/>
        <w:contextualSpacing w:val="1"/>
        <w:rPr>
          <w:rFonts w:ascii="Quattrocento" w:cs="Quattrocento" w:eastAsia="Quattrocento" w:hAnsi="Quattrocento"/>
        </w:rPr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Teach mini-units that engage students in elements of argument, scaffolding increasingly complex tasks, including revision and editing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line="276" w:lineRule="auto"/>
        <w:ind w:left="720" w:hanging="360"/>
        <w:contextualSpacing w:val="1"/>
        <w:rPr>
          <w:rFonts w:ascii="Quattrocento" w:cs="Quattrocento" w:eastAsia="Quattrocento" w:hAnsi="Quattrocento"/>
        </w:rPr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Develop text sets and mini-units that support the classroom curriculum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line="276" w:lineRule="auto"/>
        <w:ind w:left="720" w:hanging="360"/>
        <w:contextualSpacing w:val="1"/>
        <w:rPr>
          <w:rFonts w:ascii="Quattrocento" w:cs="Quattrocento" w:eastAsia="Quattrocento" w:hAnsi="Quattrocento"/>
        </w:rPr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Engage students in writing extended arguments that involve the complex tasks of research, organization, drafting, using sources, revision, editing, and publication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line="276" w:lineRule="auto"/>
        <w:ind w:left="720" w:hanging="360"/>
        <w:contextualSpacing w:val="1"/>
        <w:rPr>
          <w:rFonts w:ascii="Quattrocento" w:cs="Quattrocento" w:eastAsia="Quattrocento" w:hAnsi="Quattrocento"/>
        </w:rPr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Become teacher leaders through the sharing of expertise and resources</w:t>
      </w:r>
    </w:p>
    <w:p w:rsidR="00000000" w:rsidDel="00000000" w:rsidP="00000000" w:rsidRDefault="00000000" w:rsidRPr="00000000">
      <w:pPr>
        <w:spacing w:after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60" w:before="0" w:line="259" w:lineRule="auto"/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Quattrocento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160" w:before="0" w:line="259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-regular.ttf"/><Relationship Id="rId2" Type="http://schemas.openxmlformats.org/officeDocument/2006/relationships/font" Target="fonts/Quattrocento-bold.ttf"/></Relationships>
</file>